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5FC" w:rsidRDefault="00903703">
      <w:r>
        <w:t>Guide to the 19 files for the Photometer Data for RENU2</w:t>
      </w:r>
    </w:p>
    <w:p w:rsidR="00903703" w:rsidRDefault="00903703"/>
    <w:p w:rsidR="00903703" w:rsidRDefault="00903703">
      <w:r>
        <w:t>For the most part the files cover each of the lines shown in the three figures.</w:t>
      </w:r>
    </w:p>
    <w:p w:rsidR="00903703" w:rsidRDefault="00903703">
      <w:r>
        <w:t>The data in the files will allow these figures to be reproduced.</w:t>
      </w:r>
    </w:p>
    <w:p w:rsidR="00C32CE7" w:rsidRDefault="00C32CE7">
      <w:r>
        <w:t>All times are seconds.</w:t>
      </w:r>
    </w:p>
    <w:p w:rsidR="00903703" w:rsidRDefault="00903703"/>
    <w:p w:rsidR="00903703" w:rsidRDefault="00903703"/>
    <w:p w:rsidR="00903703" w:rsidRDefault="00903703" w:rsidP="00903703">
      <w:pPr>
        <w:jc w:val="center"/>
      </w:pPr>
      <w:r>
        <w:t>Figure 1</w:t>
      </w:r>
    </w:p>
    <w:p w:rsidR="00903703" w:rsidRDefault="00903703" w:rsidP="00903703">
      <w:pPr>
        <w:jc w:val="center"/>
      </w:pPr>
    </w:p>
    <w:p w:rsidR="00903703" w:rsidRDefault="00C032F4" w:rsidP="00903703">
      <w:r>
        <w:t>1. Fi</w:t>
      </w:r>
      <w:r w:rsidR="00903703">
        <w:t>g1data- The energy flux and associated time are given. The data were provided by David Kenward from his reduction of the RENU2 EPLAS data.</w:t>
      </w:r>
    </w:p>
    <w:p w:rsidR="00903703" w:rsidRDefault="00903703" w:rsidP="00903703"/>
    <w:p w:rsidR="00903703" w:rsidRDefault="00903703" w:rsidP="00903703">
      <w:pPr>
        <w:jc w:val="center"/>
      </w:pPr>
      <w:r>
        <w:t>Figure 2</w:t>
      </w:r>
    </w:p>
    <w:p w:rsidR="00903703" w:rsidRDefault="00903703" w:rsidP="00903703">
      <w:pPr>
        <w:jc w:val="center"/>
      </w:pPr>
    </w:p>
    <w:p w:rsidR="00903703" w:rsidRDefault="00C032F4" w:rsidP="00903703">
      <w:r>
        <w:t xml:space="preserve">2. </w:t>
      </w:r>
      <w:r w:rsidR="00903703">
        <w:t>Fig2altitude – the gps altitude and time during the flight</w:t>
      </w:r>
    </w:p>
    <w:p w:rsidR="00903703" w:rsidRDefault="00C032F4" w:rsidP="00903703">
      <w:r>
        <w:t xml:space="preserve">3. </w:t>
      </w:r>
      <w:r w:rsidR="00903703">
        <w:t>Fig2reddataraw – the redline unsmoothed Rayleighs vs time (converted using the instrument response)</w:t>
      </w:r>
    </w:p>
    <w:p w:rsidR="00903703" w:rsidRDefault="00C032F4" w:rsidP="00903703">
      <w:r>
        <w:t xml:space="preserve">4. </w:t>
      </w:r>
      <w:r w:rsidR="00903703">
        <w:t>Fig2reddata</w:t>
      </w:r>
      <w:r w:rsidR="00903703">
        <w:t>smooth</w:t>
      </w:r>
      <w:r w:rsidR="00903703">
        <w:t xml:space="preserve"> – the redline smoothed Rayleighs vs time (converted using the instrument response)</w:t>
      </w:r>
      <w:r w:rsidR="00903703">
        <w:t>. The smoothing is over 1 second</w:t>
      </w:r>
    </w:p>
    <w:p w:rsidR="00903703" w:rsidRDefault="00C032F4" w:rsidP="00903703">
      <w:r>
        <w:t xml:space="preserve">5. </w:t>
      </w:r>
      <w:r w:rsidR="00903703">
        <w:t>Fig2</w:t>
      </w:r>
      <w:r w:rsidR="00903703">
        <w:t>green</w:t>
      </w:r>
      <w:r w:rsidR="00903703">
        <w:t xml:space="preserve">dataraw – the </w:t>
      </w:r>
      <w:r w:rsidR="00903703">
        <w:t>green</w:t>
      </w:r>
      <w:r w:rsidR="00903703">
        <w:t>line unsmoothed Rayleighs vs time (converted using the instrument response)</w:t>
      </w:r>
    </w:p>
    <w:p w:rsidR="00903703" w:rsidRDefault="00C032F4" w:rsidP="00903703">
      <w:r>
        <w:t xml:space="preserve">6. </w:t>
      </w:r>
      <w:r w:rsidR="00903703">
        <w:t>Fig2</w:t>
      </w:r>
      <w:r w:rsidR="00903703">
        <w:t>green</w:t>
      </w:r>
      <w:r w:rsidR="00903703">
        <w:t xml:space="preserve">datasmooth – the </w:t>
      </w:r>
      <w:r w:rsidR="00903703">
        <w:t>green</w:t>
      </w:r>
      <w:r w:rsidR="00903703">
        <w:t xml:space="preserve">line smoothed Rayleighs vs time (converted using the instrument response). The smoothing is over </w:t>
      </w:r>
      <w:r w:rsidR="00984B6F">
        <w:t>2</w:t>
      </w:r>
      <w:r w:rsidR="00903703">
        <w:t xml:space="preserve"> second</w:t>
      </w:r>
      <w:r w:rsidR="00984B6F">
        <w:t>s</w:t>
      </w:r>
    </w:p>
    <w:p w:rsidR="00C32CE7" w:rsidRDefault="00C32CE7" w:rsidP="00903703">
      <w:r>
        <w:t>7. Fig2reddayglow.sav – the AURIC model redline dayglow in Rayleighs vs time</w:t>
      </w:r>
    </w:p>
    <w:p w:rsidR="00C32CE7" w:rsidRDefault="00C32CE7" w:rsidP="00C32CE7">
      <w:r>
        <w:t>8</w:t>
      </w:r>
      <w:r>
        <w:t>. Fig2</w:t>
      </w:r>
      <w:r>
        <w:t>green</w:t>
      </w:r>
      <w:r>
        <w:t xml:space="preserve">dayglow.sav – the AURIC model </w:t>
      </w:r>
      <w:r>
        <w:t>greenl</w:t>
      </w:r>
      <w:r>
        <w:t>ine dayglow in Rayleighs vs time</w:t>
      </w:r>
    </w:p>
    <w:p w:rsidR="00C32CE7" w:rsidRDefault="00C32CE7" w:rsidP="00C32CE7">
      <w:r>
        <w:t>9</w:t>
      </w:r>
      <w:r>
        <w:t>. Fig2red</w:t>
      </w:r>
      <w:r>
        <w:t>aurora</w:t>
      </w:r>
      <w:r>
        <w:t>dayglow.sav – the AURIC model redline dayglow</w:t>
      </w:r>
      <w:r>
        <w:t>+aurora</w:t>
      </w:r>
      <w:r>
        <w:t xml:space="preserve"> in Rayleighs vs time</w:t>
      </w:r>
    </w:p>
    <w:p w:rsidR="00C32CE7" w:rsidRDefault="00C32CE7" w:rsidP="00C32CE7">
      <w:r>
        <w:t>10</w:t>
      </w:r>
      <w:r>
        <w:t>. Fig2green</w:t>
      </w:r>
      <w:r>
        <w:t>aurora</w:t>
      </w:r>
      <w:r>
        <w:t>dayglow.sav – the AURIC model greenline dayglow</w:t>
      </w:r>
      <w:r>
        <w:t>+aurora</w:t>
      </w:r>
      <w:r>
        <w:t xml:space="preserve"> in Rayleighs vs time</w:t>
      </w:r>
    </w:p>
    <w:p w:rsidR="00571EC5" w:rsidRDefault="00571EC5" w:rsidP="00C32CE7"/>
    <w:p w:rsidR="00571EC5" w:rsidRDefault="00571EC5" w:rsidP="00571EC5">
      <w:pPr>
        <w:jc w:val="center"/>
      </w:pPr>
      <w:r>
        <w:t>Figure 3</w:t>
      </w:r>
    </w:p>
    <w:p w:rsidR="00571EC5" w:rsidRDefault="00571EC5" w:rsidP="00571EC5">
      <w:pPr>
        <w:jc w:val="center"/>
      </w:pPr>
    </w:p>
    <w:p w:rsidR="00571EC5" w:rsidRDefault="00571EC5" w:rsidP="00C32CE7">
      <w:r>
        <w:t>11.fig3altitude.sav – the gps altitude and time during the flight (similar to fig2altitude.sav</w:t>
      </w:r>
    </w:p>
    <w:p w:rsidR="00A267F6" w:rsidRDefault="00A267F6" w:rsidP="00C32CE7">
      <w:r>
        <w:t>12. fig3greenfluxsmooth – 40 times the electron flux (figure 1 smoothed over 1 second</w:t>
      </w:r>
      <w:r w:rsidR="00A77FA5">
        <w:t xml:space="preserve"> and shifted 1 second</w:t>
      </w:r>
      <w:r>
        <w:t>)</w:t>
      </w:r>
    </w:p>
    <w:p w:rsidR="00A267F6" w:rsidRDefault="00A267F6" w:rsidP="00A267F6">
      <w:r>
        <w:t>1</w:t>
      </w:r>
      <w:r w:rsidR="00984B6F">
        <w:t>3</w:t>
      </w:r>
      <w:r>
        <w:t>. fig3</w:t>
      </w:r>
      <w:r>
        <w:t>red</w:t>
      </w:r>
      <w:r>
        <w:t xml:space="preserve">fluxsmooth – </w:t>
      </w:r>
      <w:r>
        <w:t xml:space="preserve">100 times </w:t>
      </w:r>
      <w:r>
        <w:t>the electron flux (figure 1 smoothed over 1 second</w:t>
      </w:r>
      <w:r w:rsidR="00A77FA5">
        <w:t xml:space="preserve"> and shifted 1 second</w:t>
      </w:r>
      <w:r>
        <w:t>)</w:t>
      </w:r>
    </w:p>
    <w:p w:rsidR="00984B6F" w:rsidRDefault="00984B6F" w:rsidP="00A267F6">
      <w:r>
        <w:t xml:space="preserve">14. fig3greendataraw – the green </w:t>
      </w:r>
      <w:r w:rsidR="00084443">
        <w:t>data unsmoothed</w:t>
      </w:r>
      <w:r>
        <w:t xml:space="preserve"> in </w:t>
      </w:r>
      <w:proofErr w:type="spellStart"/>
      <w:r>
        <w:t>Rayleighs</w:t>
      </w:r>
      <w:proofErr w:type="spellEnd"/>
      <w:r>
        <w:t xml:space="preserve"> vs time</w:t>
      </w:r>
    </w:p>
    <w:p w:rsidR="00984B6F" w:rsidRDefault="00984B6F" w:rsidP="00A267F6">
      <w:r>
        <w:t>15. fig3reddata smooth- the red data smoothed over 1 se</w:t>
      </w:r>
      <w:r w:rsidR="003C2683">
        <w:t>c</w:t>
      </w:r>
      <w:r>
        <w:t>ond in Rayleighs vs time</w:t>
      </w:r>
    </w:p>
    <w:p w:rsidR="008E2CB7" w:rsidRDefault="00A77FA5" w:rsidP="00A267F6">
      <w:r>
        <w:t xml:space="preserve">16. </w:t>
      </w:r>
      <w:r w:rsidR="008E2CB7">
        <w:t xml:space="preserve">fig3greenmodel – the AURIC plus B3C (Strickland code) results for the green  dayglow plus </w:t>
      </w:r>
      <w:r w:rsidR="00084443">
        <w:t>aurora. Here</w:t>
      </w:r>
      <w:r w:rsidR="008E2CB7">
        <w:t xml:space="preserve"> the data have been shifted by 1.5 </w:t>
      </w:r>
      <w:r w:rsidR="00084443">
        <w:t>seconds as</w:t>
      </w:r>
      <w:r w:rsidR="008E2CB7">
        <w:t xml:space="preserve"> discussed in the text. Also, the procedure here was to isolate the PMAF excitation in the model and divide that by 8. This was then added back to the background.</w:t>
      </w:r>
      <w:r w:rsidR="00D51D01">
        <w:t xml:space="preserve"> </w:t>
      </w:r>
      <w:r w:rsidR="00D51D01">
        <w:t>This was optimized for 620 to 640 s</w:t>
      </w:r>
      <w:r w:rsidR="00D51D01">
        <w:t xml:space="preserve"> and the background modification is not applicable outside that period.</w:t>
      </w:r>
    </w:p>
    <w:p w:rsidR="008E2CB7" w:rsidRDefault="008E2CB7" w:rsidP="008E2CB7">
      <w:r>
        <w:lastRenderedPageBreak/>
        <w:t>1</w:t>
      </w:r>
      <w:r>
        <w:t>7</w:t>
      </w:r>
      <w:r>
        <w:t>. fig3</w:t>
      </w:r>
      <w:r>
        <w:t>red</w:t>
      </w:r>
      <w:r>
        <w:t>model</w:t>
      </w:r>
      <w:r>
        <w:t>1000</w:t>
      </w:r>
      <w:r>
        <w:t xml:space="preserve"> – the AURIC plus B3C (Strickland code) results for the</w:t>
      </w:r>
      <w:r>
        <w:t xml:space="preserve"> red </w:t>
      </w:r>
      <w:r>
        <w:t xml:space="preserve"> dayglow plus </w:t>
      </w:r>
      <w:r w:rsidR="00084443">
        <w:t>aurora. Here</w:t>
      </w:r>
      <w:r>
        <w:t xml:space="preserve"> the data have been shifted by 1.5 </w:t>
      </w:r>
      <w:r w:rsidR="00084443">
        <w:t>seconds as</w:t>
      </w:r>
      <w:r>
        <w:t xml:space="preserve"> discussed in the text. Also, the procedure here was to isolate the PMAF excitation in the model and divide that by </w:t>
      </w:r>
      <w:r>
        <w:t>1000</w:t>
      </w:r>
      <w:r>
        <w:t>. This was then added back to the background.</w:t>
      </w:r>
      <w:r w:rsidR="00D51D01" w:rsidRPr="00D51D01">
        <w:t xml:space="preserve"> </w:t>
      </w:r>
      <w:r w:rsidR="00D51D01">
        <w:t>This was optimized for 620 to 640 s and the background modification is not applicable outside that period.</w:t>
      </w:r>
    </w:p>
    <w:p w:rsidR="008E2CB7" w:rsidRDefault="008E2CB7" w:rsidP="008E2CB7">
      <w:r>
        <w:t>1</w:t>
      </w:r>
      <w:r>
        <w:t>8</w:t>
      </w:r>
      <w:r>
        <w:t>. fig3redmodel</w:t>
      </w:r>
      <w:r>
        <w:t>5</w:t>
      </w:r>
      <w:r>
        <w:t>00 – the AURIC plus B3C (Strickland code) results for the</w:t>
      </w:r>
      <w:r>
        <w:t xml:space="preserve"> red</w:t>
      </w:r>
      <w:r>
        <w:t xml:space="preserve"> dayglow plus aurora.</w:t>
      </w:r>
      <w:r>
        <w:t xml:space="preserve"> </w:t>
      </w:r>
      <w:r>
        <w:t xml:space="preserve">Here the data have been shifted by 1.5 </w:t>
      </w:r>
      <w:r w:rsidR="00084443">
        <w:t>seconds as</w:t>
      </w:r>
      <w:r>
        <w:t xml:space="preserve"> discussed in the text. Also, the procedure here was to isolate the PMAF excitation in the model and divide that by </w:t>
      </w:r>
      <w:r>
        <w:t>5</w:t>
      </w:r>
      <w:r>
        <w:t>00. This was then added back to the background.</w:t>
      </w:r>
      <w:r w:rsidR="00123D24">
        <w:t xml:space="preserve"> </w:t>
      </w:r>
      <w:r w:rsidR="00D51D01">
        <w:t>This was optimized for 620 to 640 s and the background modification is not applicable outside that period.</w:t>
      </w:r>
    </w:p>
    <w:p w:rsidR="008E2CB7" w:rsidRDefault="002B6634" w:rsidP="008E2CB7">
      <w:r>
        <w:t xml:space="preserve">19.fig3etemp – The ERPA electron temperature data produced by converting the raw eV data to temperature using ev (1.16e4) = electron </w:t>
      </w:r>
      <w:r w:rsidR="00084443">
        <w:t>temperature</w:t>
      </w:r>
      <w:r>
        <w:t>.</w:t>
      </w:r>
    </w:p>
    <w:p w:rsidR="008E2CB7" w:rsidRDefault="008E2CB7" w:rsidP="00A267F6"/>
    <w:p w:rsidR="00A77FA5" w:rsidRDefault="00A77FA5" w:rsidP="00A267F6"/>
    <w:p w:rsidR="00A267F6" w:rsidRDefault="00A267F6" w:rsidP="00C32CE7"/>
    <w:p w:rsidR="00A267F6" w:rsidRDefault="00A267F6" w:rsidP="00C32CE7"/>
    <w:p w:rsidR="00C32CE7" w:rsidRDefault="00C32CE7" w:rsidP="00C32CE7">
      <w:bookmarkStart w:id="0" w:name="_GoBack"/>
      <w:bookmarkEnd w:id="0"/>
    </w:p>
    <w:p w:rsidR="00C32CE7" w:rsidRDefault="00C32CE7" w:rsidP="00903703"/>
    <w:p w:rsidR="00903703" w:rsidRDefault="00903703" w:rsidP="00903703"/>
    <w:p w:rsidR="00903703" w:rsidRDefault="00903703" w:rsidP="00903703"/>
    <w:p w:rsidR="00903703" w:rsidRDefault="00903703" w:rsidP="00903703"/>
    <w:p w:rsidR="00903703" w:rsidRDefault="00903703" w:rsidP="00903703"/>
    <w:p w:rsidR="00903703" w:rsidRDefault="00903703"/>
    <w:p w:rsidR="00903703" w:rsidRDefault="00903703"/>
    <w:sectPr w:rsidR="00903703" w:rsidSect="00C5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03"/>
    <w:rsid w:val="00084443"/>
    <w:rsid w:val="00123D24"/>
    <w:rsid w:val="00143A72"/>
    <w:rsid w:val="00160E7F"/>
    <w:rsid w:val="002B6634"/>
    <w:rsid w:val="003C2683"/>
    <w:rsid w:val="00571EC5"/>
    <w:rsid w:val="007305FC"/>
    <w:rsid w:val="008E2CB7"/>
    <w:rsid w:val="00903703"/>
    <w:rsid w:val="0094649F"/>
    <w:rsid w:val="00984B6F"/>
    <w:rsid w:val="00A267F6"/>
    <w:rsid w:val="00A77FA5"/>
    <w:rsid w:val="00C032F4"/>
    <w:rsid w:val="00C32CE7"/>
    <w:rsid w:val="00C565CF"/>
    <w:rsid w:val="00D5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40CBB"/>
  <w14:defaultImageDpi w14:val="32767"/>
  <w15:chartTrackingRefBased/>
  <w15:docId w15:val="{F9119F03-FCC8-0F49-8C39-391911E2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 Hecht</dc:creator>
  <cp:keywords/>
  <dc:description/>
  <cp:lastModifiedBy>James H Hecht</cp:lastModifiedBy>
  <cp:revision>13</cp:revision>
  <dcterms:created xsi:type="dcterms:W3CDTF">2019-04-19T17:10:00Z</dcterms:created>
  <dcterms:modified xsi:type="dcterms:W3CDTF">2019-04-19T17:59:00Z</dcterms:modified>
</cp:coreProperties>
</file>